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4831B">
      <w:pPr>
        <w:keepNext w:val="0"/>
        <w:keepLines w:val="0"/>
        <w:pageBreakBefore w:val="0"/>
        <w:widowControl w:val="0"/>
        <w:kinsoku/>
        <w:wordWrap/>
        <w:overflowPunct/>
        <w:topLinePunct w:val="0"/>
        <w:autoSpaceDE/>
        <w:autoSpaceDN/>
        <w:bidi w:val="0"/>
        <w:adjustRightInd/>
        <w:snapToGrid/>
        <w:spacing w:line="240" w:lineRule="auto"/>
        <w:ind w:firstLine="720" w:firstLineChars="200"/>
        <w:jc w:val="center"/>
        <w:textAlignment w:val="auto"/>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2024年度高级工程师评审材料</w:t>
      </w:r>
    </w:p>
    <w:p w14:paraId="35F65717">
      <w:pPr>
        <w:keepNext w:val="0"/>
        <w:keepLines w:val="0"/>
        <w:pageBreakBefore w:val="0"/>
        <w:widowControl w:val="0"/>
        <w:kinsoku/>
        <w:wordWrap/>
        <w:overflowPunct/>
        <w:topLinePunct w:val="0"/>
        <w:autoSpaceDE/>
        <w:autoSpaceDN/>
        <w:bidi w:val="0"/>
        <w:adjustRightInd/>
        <w:snapToGrid/>
        <w:spacing w:line="240" w:lineRule="auto"/>
        <w:ind w:firstLine="720" w:firstLineChars="200"/>
        <w:jc w:val="center"/>
        <w:textAlignment w:val="auto"/>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相关政策文件链接</w:t>
      </w:r>
    </w:p>
    <w:p w14:paraId="5BD3D2B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p>
    <w:p w14:paraId="1F4EDE3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申报通知中提到的相关政策文件链接如下：</w:t>
      </w:r>
    </w:p>
    <w:p w14:paraId="367777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eastAsiaTheme="minorEastAsia"/>
          <w:color w:val="auto"/>
          <w:highlight w:val="none"/>
          <w:lang w:val="en-US" w:eastAsia="zh-CN"/>
        </w:rPr>
      </w:pPr>
      <w:r>
        <w:rPr>
          <w:rFonts w:hint="eastAsia" w:ascii="仿宋" w:hAnsi="仿宋" w:eastAsia="仿宋" w:cs="仿宋"/>
          <w:b w:val="0"/>
          <w:bCs w:val="0"/>
          <w:color w:val="auto"/>
          <w:sz w:val="32"/>
          <w:szCs w:val="32"/>
          <w:highlight w:val="none"/>
          <w:lang w:val="en-US" w:eastAsia="zh-CN"/>
        </w:rPr>
        <w:t>一、</w:t>
      </w:r>
      <w:r>
        <w:rPr>
          <w:rFonts w:hint="eastAsia" w:ascii="仿宋" w:hAnsi="仿宋" w:eastAsia="仿宋" w:cs="仿宋"/>
          <w:b w:val="0"/>
          <w:bCs w:val="0"/>
          <w:color w:val="auto"/>
          <w:sz w:val="32"/>
          <w:szCs w:val="32"/>
          <w:highlight w:val="none"/>
          <w:lang w:eastAsia="zh-CN"/>
        </w:rPr>
        <w:t>《关于印发</w:t>
      </w:r>
      <w:r>
        <w:rPr>
          <w:rFonts w:hint="eastAsia" w:ascii="仿宋" w:hAnsi="仿宋" w:eastAsia="仿宋" w:cs="仿宋"/>
          <w:b w:val="0"/>
          <w:bCs w:val="0"/>
          <w:color w:val="auto"/>
          <w:sz w:val="32"/>
          <w:szCs w:val="32"/>
          <w:highlight w:val="none"/>
          <w:lang w:val="en-US" w:eastAsia="zh-CN"/>
        </w:rPr>
        <w:t>&lt;</w:t>
      </w:r>
      <w:r>
        <w:rPr>
          <w:rFonts w:hint="eastAsia" w:ascii="仿宋" w:hAnsi="仿宋" w:eastAsia="仿宋" w:cs="仿宋"/>
          <w:b w:val="0"/>
          <w:bCs w:val="0"/>
          <w:color w:val="auto"/>
          <w:sz w:val="32"/>
          <w:szCs w:val="32"/>
          <w:highlight w:val="none"/>
          <w:lang w:eastAsia="zh-CN"/>
        </w:rPr>
        <w:t>福建省职称评审管理暂行办法</w:t>
      </w:r>
      <w:r>
        <w:rPr>
          <w:rFonts w:hint="eastAsia" w:ascii="仿宋" w:hAnsi="仿宋" w:eastAsia="仿宋" w:cs="仿宋"/>
          <w:b w:val="0"/>
          <w:bCs w:val="0"/>
          <w:color w:val="auto"/>
          <w:sz w:val="32"/>
          <w:szCs w:val="32"/>
          <w:highlight w:val="none"/>
          <w:lang w:val="en-US" w:eastAsia="zh-CN"/>
        </w:rPr>
        <w:t>&gt;</w:t>
      </w:r>
      <w:r>
        <w:rPr>
          <w:rFonts w:hint="eastAsia" w:ascii="仿宋" w:hAnsi="仿宋" w:eastAsia="仿宋" w:cs="仿宋"/>
          <w:b w:val="0"/>
          <w:bCs w:val="0"/>
          <w:color w:val="auto"/>
          <w:sz w:val="32"/>
          <w:szCs w:val="32"/>
          <w:highlight w:val="none"/>
          <w:lang w:eastAsia="zh-CN"/>
        </w:rPr>
        <w:t>的通知》（</w:t>
      </w:r>
      <w:r>
        <w:rPr>
          <w:rFonts w:hint="eastAsia" w:ascii="仿宋" w:hAnsi="仿宋" w:eastAsia="仿宋" w:cs="仿宋"/>
          <w:b w:val="0"/>
          <w:bCs w:val="0"/>
          <w:color w:val="auto"/>
          <w:sz w:val="32"/>
          <w:szCs w:val="32"/>
          <w:highlight w:val="none"/>
        </w:rPr>
        <w:t>闽人社发〔2021〕1号</w:t>
      </w:r>
      <w:r>
        <w:rPr>
          <w:rFonts w:hint="eastAsia" w:ascii="仿宋" w:hAnsi="仿宋" w:eastAsia="仿宋" w:cs="仿宋"/>
          <w:b w:val="0"/>
          <w:bCs w:val="0"/>
          <w:color w:val="auto"/>
          <w:sz w:val="32"/>
          <w:szCs w:val="32"/>
          <w:highlight w:val="none"/>
          <w:lang w:eastAsia="zh-CN"/>
        </w:rPr>
        <w:t>），文件链接：http://rst.fujian.gov.cn/zw/rsrc/202102/t20210210_5534844.htm</w:t>
      </w:r>
    </w:p>
    <w:p w14:paraId="1E02BF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i w:val="0"/>
          <w:caps w:val="0"/>
          <w:color w:val="auto"/>
          <w:spacing w:val="0"/>
          <w:sz w:val="32"/>
          <w:szCs w:val="32"/>
          <w:highlight w:val="none"/>
          <w:shd w:val="clear" w:color="auto" w:fill="auto"/>
          <w:lang w:val="en-US" w:eastAsia="zh-CN"/>
        </w:rPr>
        <w:t>二、</w:t>
      </w:r>
      <w:r>
        <w:rPr>
          <w:rFonts w:hint="eastAsia" w:ascii="仿宋" w:hAnsi="仿宋" w:eastAsia="仿宋" w:cs="仿宋"/>
          <w:i w:val="0"/>
          <w:caps w:val="0"/>
          <w:color w:val="auto"/>
          <w:spacing w:val="0"/>
          <w:sz w:val="32"/>
          <w:szCs w:val="32"/>
          <w:highlight w:val="none"/>
          <w:shd w:val="clear" w:color="auto" w:fill="auto"/>
        </w:rPr>
        <w:t>《福建省</w:t>
      </w:r>
      <w:r>
        <w:rPr>
          <w:rFonts w:hint="eastAsia" w:ascii="仿宋" w:hAnsi="仿宋" w:eastAsia="仿宋" w:cs="仿宋"/>
          <w:i w:val="0"/>
          <w:caps w:val="0"/>
          <w:color w:val="auto"/>
          <w:spacing w:val="0"/>
          <w:sz w:val="32"/>
          <w:szCs w:val="32"/>
          <w:highlight w:val="none"/>
          <w:shd w:val="clear" w:color="auto" w:fill="auto"/>
          <w:lang w:eastAsia="zh-CN"/>
        </w:rPr>
        <w:t>工程</w:t>
      </w:r>
      <w:r>
        <w:rPr>
          <w:rFonts w:hint="eastAsia" w:ascii="仿宋" w:hAnsi="仿宋" w:eastAsia="仿宋" w:cs="仿宋"/>
          <w:i w:val="0"/>
          <w:caps w:val="0"/>
          <w:color w:val="auto"/>
          <w:spacing w:val="0"/>
          <w:sz w:val="32"/>
          <w:szCs w:val="32"/>
          <w:highlight w:val="none"/>
          <w:shd w:val="clear" w:color="auto" w:fill="auto"/>
        </w:rPr>
        <w:t>系列职称评审条件》（闽工信职改〔2023〕1</w:t>
      </w:r>
      <w:r>
        <w:rPr>
          <w:rFonts w:hint="eastAsia" w:ascii="仿宋" w:hAnsi="仿宋" w:eastAsia="仿宋" w:cs="仿宋"/>
          <w:i w:val="0"/>
          <w:caps w:val="0"/>
          <w:color w:val="auto"/>
          <w:spacing w:val="0"/>
          <w:sz w:val="32"/>
          <w:szCs w:val="32"/>
          <w:highlight w:val="none"/>
          <w:shd w:val="clear" w:color="auto" w:fill="auto"/>
          <w:lang w:val="en-US" w:eastAsia="zh-CN"/>
        </w:rPr>
        <w:t>9</w:t>
      </w:r>
      <w:r>
        <w:rPr>
          <w:rFonts w:hint="eastAsia" w:ascii="仿宋" w:hAnsi="仿宋" w:eastAsia="仿宋" w:cs="仿宋"/>
          <w:i w:val="0"/>
          <w:caps w:val="0"/>
          <w:color w:val="auto"/>
          <w:spacing w:val="0"/>
          <w:sz w:val="32"/>
          <w:szCs w:val="32"/>
          <w:highlight w:val="none"/>
          <w:shd w:val="clear" w:color="auto" w:fill="auto"/>
        </w:rPr>
        <w:t>号）</w:t>
      </w:r>
      <w:r>
        <w:rPr>
          <w:rFonts w:hint="eastAsia" w:ascii="仿宋" w:hAnsi="仿宋" w:eastAsia="仿宋" w:cs="仿宋"/>
          <w:i w:val="0"/>
          <w:caps w:val="0"/>
          <w:color w:val="auto"/>
          <w:spacing w:val="0"/>
          <w:sz w:val="32"/>
          <w:szCs w:val="32"/>
          <w:highlight w:val="none"/>
          <w:shd w:val="clear" w:color="auto" w:fill="auto"/>
          <w:lang w:eastAsia="zh-CN"/>
        </w:rPr>
        <w:t>，文件链接：</w:t>
      </w:r>
    </w:p>
    <w:p w14:paraId="06C5CD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i w:val="0"/>
          <w:caps w:val="0"/>
          <w:color w:val="auto"/>
          <w:spacing w:val="0"/>
          <w:sz w:val="32"/>
          <w:szCs w:val="32"/>
          <w:highlight w:val="none"/>
          <w:u w:val="none"/>
          <w:shd w:val="clear" w:color="auto" w:fill="auto"/>
          <w:lang w:eastAsia="zh-CN"/>
        </w:rPr>
      </w:pPr>
      <w:r>
        <w:rPr>
          <w:rFonts w:hint="eastAsia" w:ascii="仿宋" w:hAnsi="仿宋" w:eastAsia="仿宋" w:cs="仿宋"/>
          <w:i w:val="0"/>
          <w:caps w:val="0"/>
          <w:color w:val="auto"/>
          <w:spacing w:val="0"/>
          <w:sz w:val="32"/>
          <w:szCs w:val="32"/>
          <w:highlight w:val="none"/>
          <w:u w:val="none"/>
          <w:shd w:val="clear" w:color="auto" w:fill="auto"/>
          <w:lang w:eastAsia="zh-CN"/>
        </w:rPr>
        <w:t>http://gxt.fujian.gov.cn/zwfw/tsfw/zcps/gcjsxlzcps/zcfg/202311/t20231110_6293509.htm</w:t>
      </w:r>
    </w:p>
    <w:p w14:paraId="120FA4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auto"/>
          <w:spacing w:val="0"/>
          <w:sz w:val="32"/>
          <w:szCs w:val="32"/>
          <w:highlight w:val="none"/>
          <w:lang w:eastAsia="zh-CN"/>
        </w:rPr>
      </w:pPr>
      <w:r>
        <w:rPr>
          <w:rFonts w:hint="eastAsia" w:ascii="仿宋" w:hAnsi="仿宋" w:eastAsia="仿宋" w:cs="仿宋"/>
          <w:i w:val="0"/>
          <w:iCs w:val="0"/>
          <w:caps w:val="0"/>
          <w:color w:val="auto"/>
          <w:spacing w:val="0"/>
          <w:sz w:val="32"/>
          <w:szCs w:val="32"/>
          <w:highlight w:val="none"/>
          <w:lang w:val="en-US" w:eastAsia="zh-CN"/>
        </w:rPr>
        <w:t>三、</w:t>
      </w:r>
      <w:r>
        <w:rPr>
          <w:rFonts w:hint="eastAsia" w:ascii="仿宋" w:hAnsi="仿宋" w:eastAsia="仿宋" w:cs="仿宋"/>
          <w:i w:val="0"/>
          <w:iCs w:val="0"/>
          <w:caps w:val="0"/>
          <w:color w:val="auto"/>
          <w:spacing w:val="0"/>
          <w:sz w:val="32"/>
          <w:szCs w:val="32"/>
          <w:highlight w:val="none"/>
        </w:rPr>
        <w:t>《福建省住房和城乡建设厅</w:t>
      </w:r>
      <w:r>
        <w:rPr>
          <w:rFonts w:hint="eastAsia" w:ascii="仿宋" w:hAnsi="仿宋" w:eastAsia="仿宋" w:cs="仿宋"/>
          <w:i w:val="0"/>
          <w:iCs w:val="0"/>
          <w:caps w:val="0"/>
          <w:color w:val="auto"/>
          <w:spacing w:val="0"/>
          <w:sz w:val="32"/>
          <w:szCs w:val="32"/>
          <w:highlight w:val="none"/>
          <w:lang w:val="en-US" w:eastAsia="zh-CN"/>
        </w:rPr>
        <w:t xml:space="preserve"> </w:t>
      </w:r>
      <w:r>
        <w:rPr>
          <w:rFonts w:hint="eastAsia" w:ascii="仿宋" w:hAnsi="仿宋" w:eastAsia="仿宋" w:cs="仿宋"/>
          <w:i w:val="0"/>
          <w:iCs w:val="0"/>
          <w:caps w:val="0"/>
          <w:color w:val="auto"/>
          <w:spacing w:val="0"/>
          <w:sz w:val="32"/>
          <w:szCs w:val="32"/>
          <w:highlight w:val="none"/>
        </w:rPr>
        <w:t>福建省人力资源和社会保障厅</w:t>
      </w:r>
      <w:r>
        <w:rPr>
          <w:rFonts w:hint="eastAsia" w:ascii="仿宋" w:hAnsi="仿宋" w:eastAsia="仿宋" w:cs="仿宋"/>
          <w:i w:val="0"/>
          <w:iCs w:val="0"/>
          <w:caps w:val="0"/>
          <w:color w:val="auto"/>
          <w:spacing w:val="0"/>
          <w:sz w:val="32"/>
          <w:szCs w:val="32"/>
          <w:highlight w:val="none"/>
          <w:lang w:val="en-US" w:eastAsia="zh-CN"/>
        </w:rPr>
        <w:t xml:space="preserve"> </w:t>
      </w:r>
      <w:r>
        <w:rPr>
          <w:rFonts w:hint="eastAsia" w:ascii="仿宋" w:hAnsi="仿宋" w:eastAsia="仿宋" w:cs="仿宋"/>
          <w:i w:val="0"/>
          <w:iCs w:val="0"/>
          <w:caps w:val="0"/>
          <w:color w:val="auto"/>
          <w:spacing w:val="0"/>
          <w:sz w:val="32"/>
          <w:szCs w:val="32"/>
          <w:highlight w:val="none"/>
        </w:rPr>
        <w:t>福建省经济和信息化委员会关于福建省土建专业工程技术人员专业技术职务任职资格评审补充意见的通知》（闽建人〔2013〕40号）</w:t>
      </w:r>
      <w:r>
        <w:rPr>
          <w:rFonts w:hint="eastAsia" w:ascii="仿宋" w:hAnsi="仿宋" w:eastAsia="仿宋" w:cs="仿宋"/>
          <w:i w:val="0"/>
          <w:caps w:val="0"/>
          <w:color w:val="auto"/>
          <w:spacing w:val="0"/>
          <w:sz w:val="32"/>
          <w:szCs w:val="32"/>
          <w:highlight w:val="none"/>
          <w:shd w:val="clear" w:color="auto" w:fill="auto"/>
          <w:lang w:eastAsia="zh-CN"/>
        </w:rPr>
        <w:t>，文件链接：</w:t>
      </w:r>
      <w:r>
        <w:rPr>
          <w:rFonts w:hint="eastAsia" w:ascii="仿宋" w:hAnsi="仿宋" w:eastAsia="仿宋" w:cs="仿宋"/>
          <w:i w:val="0"/>
          <w:caps w:val="0"/>
          <w:color w:val="auto"/>
          <w:spacing w:val="0"/>
          <w:sz w:val="32"/>
          <w:szCs w:val="32"/>
          <w:highlight w:val="none"/>
          <w:u w:val="none"/>
          <w:shd w:val="clear" w:color="auto" w:fill="auto"/>
          <w:lang w:eastAsia="zh-CN"/>
        </w:rPr>
        <w:t>https://zjt.fujian.gov.cn/xxgk/rsxx/zcps/201312/t20131231_2</w:t>
      </w:r>
      <w:r>
        <w:rPr>
          <w:rFonts w:hint="eastAsia" w:ascii="仿宋" w:hAnsi="仿宋" w:eastAsia="仿宋" w:cs="仿宋"/>
          <w:i w:val="0"/>
          <w:iCs w:val="0"/>
          <w:caps w:val="0"/>
          <w:color w:val="auto"/>
          <w:spacing w:val="0"/>
          <w:sz w:val="32"/>
          <w:szCs w:val="32"/>
          <w:highlight w:val="none"/>
          <w:lang w:eastAsia="zh-CN"/>
        </w:rPr>
        <w:t>872119.htm</w:t>
      </w:r>
    </w:p>
    <w:p w14:paraId="53615A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auto"/>
          <w:spacing w:val="0"/>
          <w:sz w:val="32"/>
          <w:szCs w:val="32"/>
          <w:highlight w:val="none"/>
          <w:lang w:eastAsia="zh-CN"/>
        </w:rPr>
      </w:pPr>
      <w:r>
        <w:rPr>
          <w:rFonts w:hint="eastAsia" w:ascii="仿宋" w:hAnsi="仿宋" w:eastAsia="仿宋" w:cs="仿宋"/>
          <w:i w:val="0"/>
          <w:iCs w:val="0"/>
          <w:caps w:val="0"/>
          <w:color w:val="auto"/>
          <w:spacing w:val="0"/>
          <w:sz w:val="32"/>
          <w:szCs w:val="32"/>
          <w:highlight w:val="none"/>
          <w:lang w:val="en-US" w:eastAsia="zh-CN"/>
        </w:rPr>
        <w:t>四、</w:t>
      </w:r>
      <w:r>
        <w:rPr>
          <w:rFonts w:hint="eastAsia" w:ascii="仿宋" w:hAnsi="仿宋" w:eastAsia="仿宋" w:cs="仿宋"/>
          <w:i w:val="0"/>
          <w:iCs w:val="0"/>
          <w:caps w:val="0"/>
          <w:color w:val="auto"/>
          <w:spacing w:val="0"/>
          <w:sz w:val="32"/>
          <w:szCs w:val="32"/>
          <w:highlight w:val="none"/>
        </w:rPr>
        <w:t>《关于建立部分专业技术职业资格和职称对应关系的通知》（闽人社发〔2019〕1号）</w:t>
      </w:r>
      <w:r>
        <w:rPr>
          <w:rFonts w:hint="eastAsia" w:ascii="仿宋" w:hAnsi="仿宋" w:eastAsia="仿宋" w:cs="仿宋"/>
          <w:i w:val="0"/>
          <w:caps w:val="0"/>
          <w:color w:val="auto"/>
          <w:spacing w:val="0"/>
          <w:sz w:val="32"/>
          <w:szCs w:val="32"/>
          <w:highlight w:val="none"/>
          <w:shd w:val="clear" w:color="auto" w:fill="auto"/>
          <w:lang w:eastAsia="zh-CN"/>
        </w:rPr>
        <w:t>文件链接：</w:t>
      </w:r>
      <w:r>
        <w:rPr>
          <w:rFonts w:hint="eastAsia" w:ascii="仿宋" w:hAnsi="仿宋" w:eastAsia="仿宋" w:cs="仿宋"/>
          <w:i w:val="0"/>
          <w:caps w:val="0"/>
          <w:color w:val="auto"/>
          <w:spacing w:val="0"/>
          <w:sz w:val="32"/>
          <w:szCs w:val="32"/>
          <w:highlight w:val="none"/>
          <w:u w:val="none"/>
          <w:shd w:val="clear" w:color="auto" w:fill="auto"/>
          <w:lang w:eastAsia="zh-CN"/>
        </w:rPr>
        <w:t>https://rst.fujian.gov.cn/zw/zfxxgk/zfxxgkml/flfggfxwj/gfxwj/202310/t20231020_6279280.htm</w:t>
      </w:r>
    </w:p>
    <w:p w14:paraId="54C15D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auto"/>
          <w:spacing w:val="0"/>
          <w:sz w:val="32"/>
          <w:szCs w:val="32"/>
          <w:highlight w:val="none"/>
          <w:lang w:val="en-US" w:eastAsia="zh-CN"/>
        </w:rPr>
      </w:pPr>
    </w:p>
    <w:p w14:paraId="7B3ED3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caps w:val="0"/>
          <w:color w:val="auto"/>
          <w:spacing w:val="0"/>
          <w:sz w:val="32"/>
          <w:szCs w:val="32"/>
          <w:highlight w:val="none"/>
          <w:shd w:val="clear" w:color="auto" w:fill="auto"/>
          <w:lang w:eastAsia="zh-CN"/>
        </w:rPr>
      </w:pPr>
      <w:r>
        <w:rPr>
          <w:rFonts w:hint="eastAsia" w:ascii="仿宋" w:hAnsi="仿宋" w:eastAsia="仿宋" w:cs="仿宋"/>
          <w:i w:val="0"/>
          <w:iCs w:val="0"/>
          <w:caps w:val="0"/>
          <w:color w:val="auto"/>
          <w:spacing w:val="0"/>
          <w:sz w:val="32"/>
          <w:szCs w:val="32"/>
          <w:highlight w:val="none"/>
          <w:lang w:val="en-US" w:eastAsia="zh-CN"/>
        </w:rPr>
        <w:t>五、</w:t>
      </w:r>
      <w:r>
        <w:rPr>
          <w:rFonts w:hint="eastAsia" w:ascii="仿宋" w:hAnsi="仿宋" w:eastAsia="仿宋" w:cs="仿宋"/>
          <w:i w:val="0"/>
          <w:iCs w:val="0"/>
          <w:caps w:val="0"/>
          <w:color w:val="auto"/>
          <w:spacing w:val="0"/>
          <w:sz w:val="32"/>
          <w:szCs w:val="32"/>
          <w:highlight w:val="none"/>
        </w:rPr>
        <w:t>《福建省人力资源和社会保障厅 关于支持工程技术领域高技能人才与专业技术人才职业贯通发展的通知》（闽人社发〔2019〕2号）</w:t>
      </w:r>
      <w:r>
        <w:rPr>
          <w:rFonts w:hint="eastAsia" w:ascii="仿宋" w:hAnsi="仿宋" w:eastAsia="仿宋" w:cs="仿宋"/>
          <w:i w:val="0"/>
          <w:caps w:val="0"/>
          <w:color w:val="auto"/>
          <w:spacing w:val="0"/>
          <w:sz w:val="32"/>
          <w:szCs w:val="32"/>
          <w:highlight w:val="none"/>
          <w:shd w:val="clear" w:color="auto" w:fill="auto"/>
          <w:lang w:eastAsia="zh-CN"/>
        </w:rPr>
        <w:t>文件链接：</w:t>
      </w:r>
      <w:r>
        <w:rPr>
          <w:rFonts w:hint="eastAsia" w:ascii="仿宋" w:hAnsi="仿宋" w:eastAsia="仿宋" w:cs="仿宋"/>
          <w:i w:val="0"/>
          <w:iCs w:val="0"/>
          <w:caps w:val="0"/>
          <w:color w:val="auto"/>
          <w:spacing w:val="0"/>
          <w:sz w:val="32"/>
          <w:szCs w:val="32"/>
          <w:highlight w:val="none"/>
        </w:rPr>
        <w:t>http://gxt.fujian.gov.cn/zwfw</w:t>
      </w:r>
      <w:r>
        <w:rPr>
          <w:rFonts w:hint="eastAsia" w:ascii="仿宋" w:hAnsi="仿宋" w:eastAsia="仿宋" w:cs="仿宋"/>
          <w:i w:val="0"/>
          <w:caps w:val="0"/>
          <w:color w:val="auto"/>
          <w:spacing w:val="0"/>
          <w:sz w:val="32"/>
          <w:szCs w:val="32"/>
          <w:highlight w:val="none"/>
          <w:shd w:val="clear" w:color="auto" w:fill="auto"/>
          <w:lang w:eastAsia="zh-CN"/>
        </w:rPr>
        <w:t>/tsfw/zcps/gcjsxlzcps/zcfg/202403/t20240302_6408417.htm</w:t>
      </w:r>
    </w:p>
    <w:p w14:paraId="48685F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caps w:val="0"/>
          <w:color w:val="auto"/>
          <w:spacing w:val="0"/>
          <w:sz w:val="32"/>
          <w:szCs w:val="32"/>
          <w:highlight w:val="none"/>
          <w:u w:val="none"/>
          <w:shd w:val="clear" w:color="auto" w:fill="auto"/>
          <w:lang w:eastAsia="zh-CN"/>
        </w:rPr>
      </w:pPr>
      <w:r>
        <w:rPr>
          <w:rFonts w:hint="eastAsia" w:ascii="仿宋" w:hAnsi="仿宋" w:eastAsia="仿宋" w:cs="仿宋"/>
          <w:i w:val="0"/>
          <w:caps w:val="0"/>
          <w:color w:val="auto"/>
          <w:spacing w:val="0"/>
          <w:sz w:val="32"/>
          <w:szCs w:val="32"/>
          <w:highlight w:val="none"/>
          <w:shd w:val="clear" w:color="auto" w:fill="auto"/>
          <w:lang w:val="en-US" w:eastAsia="zh-CN"/>
        </w:rPr>
        <w:t>六、</w:t>
      </w:r>
      <w:r>
        <w:rPr>
          <w:rFonts w:hint="eastAsia" w:ascii="仿宋" w:hAnsi="仿宋" w:eastAsia="仿宋" w:cs="仿宋"/>
          <w:i w:val="0"/>
          <w:caps w:val="0"/>
          <w:color w:val="auto"/>
          <w:spacing w:val="0"/>
          <w:sz w:val="32"/>
          <w:szCs w:val="32"/>
          <w:highlight w:val="none"/>
          <w:shd w:val="clear" w:color="auto" w:fill="auto"/>
        </w:rPr>
        <w:t>《关于开展在闽台湾地区居民工程技术专业技术职务任职资格评审试点工作的通知》（闽人发〔2008〕70号）</w:t>
      </w:r>
      <w:r>
        <w:rPr>
          <w:rFonts w:hint="eastAsia" w:ascii="仿宋" w:hAnsi="仿宋" w:eastAsia="仿宋" w:cs="仿宋"/>
          <w:i w:val="0"/>
          <w:caps w:val="0"/>
          <w:color w:val="auto"/>
          <w:spacing w:val="0"/>
          <w:sz w:val="32"/>
          <w:szCs w:val="32"/>
          <w:highlight w:val="none"/>
          <w:shd w:val="clear" w:color="auto" w:fill="auto"/>
          <w:lang w:eastAsia="zh-CN"/>
        </w:rPr>
        <w:t>文件链接：http://gxt.fujian.gov.cn/zwfw/tsfw/zcps/gcjsxlzcps/zcfg/200808/t20080818_4351998.htm</w:t>
      </w:r>
    </w:p>
    <w:p w14:paraId="5C2BC9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i w:val="0"/>
          <w:caps w:val="0"/>
          <w:color w:val="auto"/>
          <w:spacing w:val="0"/>
          <w:sz w:val="32"/>
          <w:szCs w:val="32"/>
          <w:highlight w:val="none"/>
          <w:shd w:val="clear" w:color="auto" w:fill="FFFFFF"/>
          <w:lang w:val="en-US" w:eastAsia="zh-CN"/>
        </w:rPr>
      </w:pPr>
      <w:r>
        <w:rPr>
          <w:rFonts w:hint="eastAsia" w:ascii="仿宋" w:hAnsi="仿宋" w:eastAsia="仿宋" w:cs="仿宋"/>
          <w:b w:val="0"/>
          <w:bCs w:val="0"/>
          <w:i w:val="0"/>
          <w:caps w:val="0"/>
          <w:color w:val="auto"/>
          <w:spacing w:val="0"/>
          <w:sz w:val="32"/>
          <w:szCs w:val="32"/>
          <w:highlight w:val="none"/>
          <w:shd w:val="clear" w:color="auto" w:fill="FFFFFF"/>
          <w:lang w:val="en-US" w:eastAsia="zh-CN"/>
        </w:rPr>
        <w:t>七、</w:t>
      </w:r>
      <w:r>
        <w:rPr>
          <w:rFonts w:hint="eastAsia" w:ascii="仿宋" w:hAnsi="仿宋" w:eastAsia="仿宋" w:cs="仿宋"/>
          <w:b w:val="0"/>
          <w:bCs w:val="0"/>
          <w:i w:val="0"/>
          <w:caps w:val="0"/>
          <w:color w:val="auto"/>
          <w:spacing w:val="0"/>
          <w:sz w:val="32"/>
          <w:szCs w:val="32"/>
          <w:highlight w:val="none"/>
          <w:shd w:val="clear" w:color="auto" w:fill="FFFFFF"/>
        </w:rPr>
        <w:t>《福建省人民政府办公厅关于进一步深化科技人员职称评价改革的若干意见》（闽政办〔2016〕1号）</w:t>
      </w:r>
      <w:r>
        <w:rPr>
          <w:rFonts w:hint="eastAsia" w:ascii="仿宋" w:hAnsi="仿宋" w:eastAsia="仿宋" w:cs="仿宋"/>
          <w:b w:val="0"/>
          <w:bCs w:val="0"/>
          <w:i w:val="0"/>
          <w:caps w:val="0"/>
          <w:color w:val="auto"/>
          <w:spacing w:val="0"/>
          <w:sz w:val="32"/>
          <w:szCs w:val="32"/>
          <w:highlight w:val="none"/>
          <w:shd w:val="clear" w:color="auto" w:fill="FFFFFF"/>
          <w:lang w:eastAsia="zh-CN"/>
        </w:rPr>
        <w:t>，</w:t>
      </w:r>
      <w:r>
        <w:rPr>
          <w:rFonts w:hint="eastAsia" w:ascii="仿宋" w:hAnsi="仿宋" w:eastAsia="仿宋" w:cs="仿宋"/>
          <w:i w:val="0"/>
          <w:caps w:val="0"/>
          <w:color w:val="auto"/>
          <w:spacing w:val="0"/>
          <w:sz w:val="32"/>
          <w:szCs w:val="32"/>
          <w:highlight w:val="none"/>
          <w:shd w:val="clear" w:color="auto" w:fill="auto"/>
          <w:lang w:eastAsia="zh-CN"/>
        </w:rPr>
        <w:t>文件链接：</w:t>
      </w:r>
      <w:r>
        <w:rPr>
          <w:rFonts w:hint="eastAsia" w:ascii="仿宋" w:hAnsi="仿宋" w:eastAsia="仿宋" w:cs="仿宋"/>
          <w:i w:val="0"/>
          <w:caps w:val="0"/>
          <w:color w:val="auto"/>
          <w:spacing w:val="0"/>
          <w:sz w:val="32"/>
          <w:szCs w:val="32"/>
          <w:highlight w:val="none"/>
          <w:u w:val="none"/>
          <w:shd w:val="clear" w:color="auto" w:fill="auto"/>
          <w:lang w:eastAsia="zh-CN"/>
        </w:rPr>
        <w:t>http://www.fujian.gov.cn/zwgk/zfxxgk/szfwj/jgzz/xzgfxwj/2023</w:t>
      </w:r>
      <w:r>
        <w:rPr>
          <w:rFonts w:hint="eastAsia" w:ascii="仿宋" w:hAnsi="仿宋" w:eastAsia="仿宋" w:cs="仿宋"/>
          <w:b w:val="0"/>
          <w:bCs w:val="0"/>
          <w:i w:val="0"/>
          <w:caps w:val="0"/>
          <w:color w:val="auto"/>
          <w:spacing w:val="0"/>
          <w:sz w:val="32"/>
          <w:szCs w:val="32"/>
          <w:highlight w:val="none"/>
          <w:shd w:val="clear" w:color="auto" w:fill="FFFFFF"/>
          <w:lang w:eastAsia="zh-CN"/>
        </w:rPr>
        <w:t>01/t20230116_6095128.htm</w:t>
      </w:r>
    </w:p>
    <w:p w14:paraId="3749D6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caps w:val="0"/>
          <w:color w:val="auto"/>
          <w:spacing w:val="0"/>
          <w:sz w:val="32"/>
          <w:szCs w:val="32"/>
          <w:highlight w:val="none"/>
          <w:u w:val="none"/>
          <w:shd w:val="clear" w:color="auto" w:fill="auto"/>
          <w:lang w:val="en-US" w:eastAsia="zh-CN"/>
        </w:rPr>
      </w:pPr>
      <w:r>
        <w:rPr>
          <w:rFonts w:hint="eastAsia" w:ascii="仿宋" w:hAnsi="仿宋" w:eastAsia="仿宋" w:cs="仿宋"/>
          <w:b w:val="0"/>
          <w:bCs w:val="0"/>
          <w:i w:val="0"/>
          <w:caps w:val="0"/>
          <w:color w:val="auto"/>
          <w:spacing w:val="0"/>
          <w:sz w:val="32"/>
          <w:szCs w:val="32"/>
          <w:highlight w:val="none"/>
          <w:shd w:val="clear" w:color="auto" w:fill="FFFFFF"/>
          <w:lang w:val="en-US" w:eastAsia="zh-CN"/>
        </w:rPr>
        <w:t>八、</w:t>
      </w:r>
      <w:r>
        <w:rPr>
          <w:rFonts w:hint="eastAsia" w:ascii="仿宋" w:hAnsi="仿宋" w:eastAsia="仿宋" w:cs="仿宋"/>
          <w:b w:val="0"/>
          <w:bCs w:val="0"/>
          <w:i w:val="0"/>
          <w:caps w:val="0"/>
          <w:color w:val="auto"/>
          <w:spacing w:val="0"/>
          <w:sz w:val="32"/>
          <w:szCs w:val="32"/>
          <w:highlight w:val="none"/>
          <w:shd w:val="clear" w:color="auto" w:fill="FFFFFF"/>
          <w:lang w:eastAsia="zh-CN"/>
        </w:rPr>
        <w:t>《</w:t>
      </w:r>
      <w:r>
        <w:rPr>
          <w:rFonts w:hint="eastAsia" w:ascii="仿宋" w:hAnsi="仿宋" w:eastAsia="仿宋" w:cs="仿宋"/>
          <w:b w:val="0"/>
          <w:bCs w:val="0"/>
          <w:i w:val="0"/>
          <w:caps w:val="0"/>
          <w:color w:val="auto"/>
          <w:spacing w:val="0"/>
          <w:sz w:val="32"/>
          <w:szCs w:val="32"/>
          <w:highlight w:val="none"/>
          <w:shd w:val="clear" w:color="auto" w:fill="FFFFFF"/>
        </w:rPr>
        <w:t>关于印发</w:t>
      </w:r>
      <w:r>
        <w:rPr>
          <w:rFonts w:hint="eastAsia" w:ascii="仿宋" w:hAnsi="仿宋" w:eastAsia="仿宋" w:cs="仿宋"/>
          <w:b w:val="0"/>
          <w:bCs w:val="0"/>
          <w:i w:val="0"/>
          <w:caps w:val="0"/>
          <w:color w:val="auto"/>
          <w:spacing w:val="0"/>
          <w:sz w:val="32"/>
          <w:szCs w:val="32"/>
          <w:highlight w:val="none"/>
          <w:shd w:val="clear" w:color="auto" w:fill="FFFFFF"/>
          <w:lang w:val="en-US" w:eastAsia="zh-CN"/>
        </w:rPr>
        <w:t>&lt;</w:t>
      </w:r>
      <w:r>
        <w:rPr>
          <w:rFonts w:hint="eastAsia" w:ascii="仿宋" w:hAnsi="仿宋" w:eastAsia="仿宋" w:cs="仿宋"/>
          <w:b w:val="0"/>
          <w:bCs w:val="0"/>
          <w:i w:val="0"/>
          <w:caps w:val="0"/>
          <w:color w:val="auto"/>
          <w:spacing w:val="0"/>
          <w:sz w:val="32"/>
          <w:szCs w:val="32"/>
          <w:highlight w:val="none"/>
          <w:shd w:val="clear" w:color="auto" w:fill="FFFFFF"/>
        </w:rPr>
        <w:t>工程系列土建专业职称评审申报专业指导目录</w:t>
      </w:r>
      <w:r>
        <w:rPr>
          <w:rFonts w:hint="eastAsia" w:ascii="仿宋" w:hAnsi="仿宋" w:eastAsia="仿宋" w:cs="仿宋"/>
          <w:b w:val="0"/>
          <w:bCs w:val="0"/>
          <w:i w:val="0"/>
          <w:caps w:val="0"/>
          <w:color w:val="auto"/>
          <w:spacing w:val="0"/>
          <w:sz w:val="32"/>
          <w:szCs w:val="32"/>
          <w:highlight w:val="none"/>
          <w:shd w:val="clear" w:color="auto" w:fill="FFFFFF"/>
          <w:lang w:val="en-US" w:eastAsia="zh-CN"/>
        </w:rPr>
        <w:t>&gt;</w:t>
      </w:r>
      <w:r>
        <w:rPr>
          <w:rFonts w:hint="eastAsia" w:ascii="仿宋" w:hAnsi="仿宋" w:eastAsia="仿宋" w:cs="仿宋"/>
          <w:b w:val="0"/>
          <w:bCs w:val="0"/>
          <w:i w:val="0"/>
          <w:caps w:val="0"/>
          <w:color w:val="auto"/>
          <w:spacing w:val="0"/>
          <w:sz w:val="32"/>
          <w:szCs w:val="32"/>
          <w:highlight w:val="none"/>
          <w:shd w:val="clear" w:color="auto" w:fill="FFFFFF"/>
        </w:rPr>
        <w:t>的通知</w:t>
      </w:r>
      <w:r>
        <w:rPr>
          <w:rFonts w:hint="eastAsia" w:ascii="仿宋" w:hAnsi="仿宋" w:eastAsia="仿宋" w:cs="仿宋"/>
          <w:b w:val="0"/>
          <w:bCs w:val="0"/>
          <w:i w:val="0"/>
          <w:caps w:val="0"/>
          <w:color w:val="auto"/>
          <w:spacing w:val="0"/>
          <w:sz w:val="32"/>
          <w:szCs w:val="32"/>
          <w:highlight w:val="none"/>
          <w:shd w:val="clear" w:color="auto" w:fill="FFFFFF"/>
          <w:lang w:eastAsia="zh-CN"/>
        </w:rPr>
        <w:t>》（</w:t>
      </w:r>
      <w:r>
        <w:rPr>
          <w:rFonts w:hint="eastAsia" w:ascii="仿宋" w:hAnsi="仿宋" w:eastAsia="仿宋" w:cs="仿宋"/>
          <w:b w:val="0"/>
          <w:bCs w:val="0"/>
          <w:i w:val="0"/>
          <w:caps w:val="0"/>
          <w:color w:val="auto"/>
          <w:spacing w:val="0"/>
          <w:sz w:val="32"/>
          <w:szCs w:val="32"/>
          <w:highlight w:val="none"/>
          <w:shd w:val="clear" w:color="auto" w:fill="FFFFFF"/>
        </w:rPr>
        <w:t>闽建人〔2023〕16号</w:t>
      </w:r>
      <w:r>
        <w:rPr>
          <w:rFonts w:hint="eastAsia" w:ascii="仿宋" w:hAnsi="仿宋" w:eastAsia="仿宋" w:cs="仿宋"/>
          <w:b w:val="0"/>
          <w:bCs w:val="0"/>
          <w:i w:val="0"/>
          <w:caps w:val="0"/>
          <w:color w:val="auto"/>
          <w:spacing w:val="0"/>
          <w:sz w:val="32"/>
          <w:szCs w:val="32"/>
          <w:highlight w:val="none"/>
          <w:shd w:val="clear" w:color="auto" w:fill="FFFFFF"/>
          <w:lang w:eastAsia="zh-CN"/>
        </w:rPr>
        <w:t>），文件链接：</w:t>
      </w:r>
      <w:r>
        <w:rPr>
          <w:rFonts w:hint="eastAsia" w:ascii="仿宋" w:hAnsi="仿宋" w:eastAsia="仿宋" w:cs="仿宋"/>
          <w:i w:val="0"/>
          <w:caps w:val="0"/>
          <w:color w:val="auto"/>
          <w:spacing w:val="0"/>
          <w:sz w:val="32"/>
          <w:szCs w:val="32"/>
          <w:highlight w:val="none"/>
          <w:u w:val="none"/>
          <w:shd w:val="clear" w:color="auto" w:fill="auto"/>
          <w:lang w:val="en-US" w:eastAsia="zh-CN"/>
        </w:rPr>
        <w:fldChar w:fldCharType="begin"/>
      </w:r>
      <w:r>
        <w:rPr>
          <w:rFonts w:hint="eastAsia" w:ascii="仿宋" w:hAnsi="仿宋" w:eastAsia="仿宋" w:cs="仿宋"/>
          <w:i w:val="0"/>
          <w:caps w:val="0"/>
          <w:color w:val="auto"/>
          <w:spacing w:val="0"/>
          <w:sz w:val="32"/>
          <w:szCs w:val="32"/>
          <w:highlight w:val="none"/>
          <w:u w:val="none"/>
          <w:shd w:val="clear" w:color="auto" w:fill="auto"/>
          <w:lang w:val="en-US" w:eastAsia="zh-CN"/>
        </w:rPr>
        <w:instrText xml:space="preserve"> HYPERLINK "https://zjt.fujian.gov.cn/xxgk/zfxxgkzl/xxgkml/dfxfgzfgzhgfxwj/rsjy_3795/202306/t20230609_6185034.htm" </w:instrText>
      </w:r>
      <w:r>
        <w:rPr>
          <w:rFonts w:hint="eastAsia" w:ascii="仿宋" w:hAnsi="仿宋" w:eastAsia="仿宋" w:cs="仿宋"/>
          <w:i w:val="0"/>
          <w:caps w:val="0"/>
          <w:color w:val="auto"/>
          <w:spacing w:val="0"/>
          <w:sz w:val="32"/>
          <w:szCs w:val="32"/>
          <w:highlight w:val="none"/>
          <w:u w:val="none"/>
          <w:shd w:val="clear" w:color="auto" w:fill="auto"/>
          <w:lang w:val="en-US" w:eastAsia="zh-CN"/>
        </w:rPr>
        <w:fldChar w:fldCharType="separate"/>
      </w:r>
      <w:r>
        <w:rPr>
          <w:rFonts w:hint="eastAsia" w:ascii="仿宋" w:hAnsi="仿宋" w:eastAsia="仿宋" w:cs="仿宋"/>
          <w:i w:val="0"/>
          <w:caps w:val="0"/>
          <w:color w:val="auto"/>
          <w:spacing w:val="0"/>
          <w:sz w:val="32"/>
          <w:szCs w:val="32"/>
          <w:highlight w:val="none"/>
          <w:u w:val="none"/>
          <w:shd w:val="clear" w:color="auto" w:fill="auto"/>
          <w:lang w:val="en-US" w:eastAsia="zh-CN"/>
        </w:rPr>
        <w:t>https://zjt.fujian.gov.cn/xxgk/zfxxgkzl/xxgkml/dfxfgzfgzhgfxwj/rsjy_3795/202306/t20230609_6185034.htm</w:t>
      </w:r>
      <w:r>
        <w:rPr>
          <w:rFonts w:hint="eastAsia" w:ascii="仿宋" w:hAnsi="仿宋" w:eastAsia="仿宋" w:cs="仿宋"/>
          <w:i w:val="0"/>
          <w:caps w:val="0"/>
          <w:color w:val="auto"/>
          <w:spacing w:val="0"/>
          <w:sz w:val="32"/>
          <w:szCs w:val="32"/>
          <w:highlight w:val="none"/>
          <w:u w:val="none"/>
          <w:shd w:val="clear" w:color="auto" w:fill="auto"/>
          <w:lang w:val="en-US" w:eastAsia="zh-CN"/>
        </w:rPr>
        <w:fldChar w:fldCharType="end"/>
      </w:r>
    </w:p>
    <w:p w14:paraId="1FCCC2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50" w:lineRule="atLeast"/>
        <w:ind w:left="0" w:right="0" w:firstLine="640" w:firstLineChars="200"/>
        <w:jc w:val="left"/>
        <w:textAlignment w:val="auto"/>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pPr>
      <w:r>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t>九、《</w:t>
      </w:r>
      <w:r>
        <w:rPr>
          <w:rFonts w:hint="default" w:ascii="仿宋" w:hAnsi="仿宋" w:eastAsia="仿宋" w:cs="仿宋"/>
          <w:b w:val="0"/>
          <w:bCs w:val="0"/>
          <w:i w:val="0"/>
          <w:caps w:val="0"/>
          <w:color w:val="auto"/>
          <w:spacing w:val="0"/>
          <w:kern w:val="2"/>
          <w:sz w:val="32"/>
          <w:szCs w:val="32"/>
          <w:highlight w:val="none"/>
          <w:shd w:val="clear" w:color="auto" w:fill="FFFFFF"/>
          <w:lang w:val="en-US" w:eastAsia="zh-CN" w:bidi="ar-SA"/>
        </w:rPr>
        <w:t>关于印发</w:t>
      </w:r>
      <w:r>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t>&lt;</w:t>
      </w:r>
      <w:r>
        <w:rPr>
          <w:rFonts w:hint="default" w:ascii="仿宋" w:hAnsi="仿宋" w:eastAsia="仿宋" w:cs="仿宋"/>
          <w:b w:val="0"/>
          <w:bCs w:val="0"/>
          <w:i w:val="0"/>
          <w:caps w:val="0"/>
          <w:color w:val="auto"/>
          <w:spacing w:val="0"/>
          <w:kern w:val="2"/>
          <w:sz w:val="32"/>
          <w:szCs w:val="32"/>
          <w:highlight w:val="none"/>
          <w:shd w:val="clear" w:color="auto" w:fill="FFFFFF"/>
          <w:lang w:val="en-US" w:eastAsia="zh-CN" w:bidi="ar-SA"/>
        </w:rPr>
        <w:t>造价工程师职业资格制度规定</w:t>
      </w:r>
      <w:r>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t>&gt;&lt;</w:t>
      </w:r>
      <w:r>
        <w:rPr>
          <w:rFonts w:hint="default" w:ascii="仿宋" w:hAnsi="仿宋" w:eastAsia="仿宋" w:cs="仿宋"/>
          <w:b w:val="0"/>
          <w:bCs w:val="0"/>
          <w:i w:val="0"/>
          <w:caps w:val="0"/>
          <w:color w:val="auto"/>
          <w:spacing w:val="0"/>
          <w:kern w:val="2"/>
          <w:sz w:val="32"/>
          <w:szCs w:val="32"/>
          <w:highlight w:val="none"/>
          <w:shd w:val="clear" w:color="auto" w:fill="FFFFFF"/>
          <w:lang w:val="en-US" w:eastAsia="zh-CN" w:bidi="ar-SA"/>
        </w:rPr>
        <w:t>造价工程师职业资格考试实施办法</w:t>
      </w:r>
      <w:r>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t>&gt;</w:t>
      </w:r>
      <w:r>
        <w:rPr>
          <w:rFonts w:hint="default" w:ascii="仿宋" w:hAnsi="仿宋" w:eastAsia="仿宋" w:cs="仿宋"/>
          <w:b w:val="0"/>
          <w:bCs w:val="0"/>
          <w:i w:val="0"/>
          <w:caps w:val="0"/>
          <w:color w:val="auto"/>
          <w:spacing w:val="0"/>
          <w:kern w:val="2"/>
          <w:sz w:val="32"/>
          <w:szCs w:val="32"/>
          <w:highlight w:val="none"/>
          <w:shd w:val="clear" w:color="auto" w:fill="FFFFFF"/>
          <w:lang w:val="en-US" w:eastAsia="zh-CN" w:bidi="ar-SA"/>
        </w:rPr>
        <w:t>的通知</w:t>
      </w:r>
      <w:r>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t>》（建人〔2018〕67号）,文件链接：</w:t>
      </w:r>
    </w:p>
    <w:p w14:paraId="70760C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50" w:lineRule="atLeast"/>
        <w:ind w:left="0" w:right="0" w:firstLine="640" w:firstLineChars="200"/>
        <w:jc w:val="left"/>
        <w:textAlignment w:val="auto"/>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pPr>
      <w:r>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t>https://zjt.fujian.gov.cn/hygl/fjsjszyzgzczx/zgks/ksjs/201811/t20181106_5337025.htm</w:t>
      </w:r>
    </w:p>
    <w:p w14:paraId="54822C18">
      <w:pPr>
        <w:pStyle w:val="2"/>
        <w:ind w:firstLine="640" w:firstLineChars="200"/>
        <w:rPr>
          <w:rFonts w:hint="default" w:ascii="仿宋" w:hAnsi="仿宋" w:eastAsia="仿宋" w:cs="仿宋"/>
          <w:b w:val="0"/>
          <w:bCs w:val="0"/>
          <w:i w:val="0"/>
          <w:caps w:val="0"/>
          <w:color w:val="auto"/>
          <w:spacing w:val="0"/>
          <w:kern w:val="2"/>
          <w:sz w:val="32"/>
          <w:szCs w:val="32"/>
          <w:highlight w:val="none"/>
          <w:shd w:val="clear" w:color="auto" w:fill="FFFFFF"/>
          <w:lang w:val="en-US" w:eastAsia="zh-CN" w:bidi="ar-SA"/>
        </w:rPr>
      </w:pPr>
      <w:r>
        <w:rPr>
          <w:rFonts w:hint="eastAsia" w:ascii="仿宋" w:hAnsi="仿宋" w:eastAsia="仿宋" w:cs="仿宋"/>
          <w:b w:val="0"/>
          <w:bCs w:val="0"/>
          <w:i w:val="0"/>
          <w:caps w:val="0"/>
          <w:color w:val="auto"/>
          <w:spacing w:val="0"/>
          <w:sz w:val="32"/>
          <w:szCs w:val="32"/>
          <w:highlight w:val="none"/>
          <w:shd w:val="clear" w:color="auto" w:fill="FFFFFF"/>
          <w:lang w:val="en-US" w:eastAsia="zh-CN"/>
        </w:rPr>
        <w:t>十、</w:t>
      </w:r>
      <w:r>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t>《</w:t>
      </w:r>
      <w:r>
        <w:rPr>
          <w:rFonts w:hint="default" w:ascii="仿宋" w:hAnsi="仿宋" w:eastAsia="仿宋" w:cs="仿宋"/>
          <w:b w:val="0"/>
          <w:bCs w:val="0"/>
          <w:i w:val="0"/>
          <w:caps w:val="0"/>
          <w:color w:val="auto"/>
          <w:spacing w:val="0"/>
          <w:kern w:val="2"/>
          <w:sz w:val="32"/>
          <w:szCs w:val="32"/>
          <w:highlight w:val="none"/>
          <w:shd w:val="clear" w:color="auto" w:fill="FFFFFF"/>
          <w:lang w:val="en-US" w:eastAsia="zh-CN" w:bidi="ar-SA"/>
        </w:rPr>
        <w:t>专业技术人员继续教育规定</w:t>
      </w:r>
      <w:r>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t>》（人社部令第25号），文件链接：</w:t>
      </w:r>
    </w:p>
    <w:p w14:paraId="2F6AB880">
      <w:pPr>
        <w:pStyle w:val="2"/>
        <w:ind w:left="0" w:leftChars="0" w:firstLine="0" w:firstLineChars="0"/>
        <w:rPr>
          <w:rFonts w:hint="default" w:ascii="仿宋" w:hAnsi="仿宋" w:eastAsia="仿宋" w:cs="仿宋"/>
          <w:b w:val="0"/>
          <w:bCs w:val="0"/>
          <w:i w:val="0"/>
          <w:caps w:val="0"/>
          <w:color w:val="auto"/>
          <w:spacing w:val="0"/>
          <w:kern w:val="2"/>
          <w:sz w:val="32"/>
          <w:szCs w:val="32"/>
          <w:highlight w:val="none"/>
          <w:shd w:val="clear" w:color="auto" w:fill="FFFFFF"/>
          <w:lang w:val="en-US" w:eastAsia="zh-CN" w:bidi="ar-SA"/>
        </w:rPr>
      </w:pPr>
      <w:r>
        <w:rPr>
          <w:rFonts w:hint="default" w:ascii="仿宋" w:hAnsi="仿宋" w:eastAsia="仿宋" w:cs="仿宋"/>
          <w:b w:val="0"/>
          <w:bCs w:val="0"/>
          <w:i w:val="0"/>
          <w:caps w:val="0"/>
          <w:color w:val="auto"/>
          <w:spacing w:val="0"/>
          <w:kern w:val="2"/>
          <w:sz w:val="32"/>
          <w:szCs w:val="32"/>
          <w:highlight w:val="none"/>
          <w:shd w:val="clear" w:color="auto" w:fill="FFFFFF"/>
          <w:lang w:val="en-US" w:eastAsia="zh-CN" w:bidi="ar-SA"/>
        </w:rPr>
        <w:t>http://www.mohrss.gov.cn/xxgk2020/gzk/gz/202112/t20211228_431647.html?aid=8</w:t>
      </w:r>
    </w:p>
    <w:p w14:paraId="0651CBFF">
      <w:pPr>
        <w:pStyle w:val="2"/>
        <w:numPr>
          <w:ilvl w:val="0"/>
          <w:numId w:val="0"/>
        </w:numPr>
        <w:ind w:left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十一、《职称评审监管暂行办法》（人社部发〔2024〕56</w:t>
      </w:r>
    </w:p>
    <w:p w14:paraId="6B8C1945">
      <w:pPr>
        <w:pStyle w:val="2"/>
        <w:numPr>
          <w:ilvl w:val="0"/>
          <w:numId w:val="0"/>
        </w:numPr>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color w:val="auto"/>
          <w:sz w:val="32"/>
          <w:szCs w:val="32"/>
          <w:lang w:val="en-US" w:eastAsia="zh-CN"/>
        </w:rPr>
        <w:t>号），</w:t>
      </w:r>
      <w:r>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t>文件链接：</w:t>
      </w:r>
    </w:p>
    <w:p w14:paraId="73A34A32">
      <w:pPr>
        <w:pStyle w:val="2"/>
        <w:ind w:left="0" w:leftChars="0" w:firstLine="640" w:firstLineChars="200"/>
        <w:rPr>
          <w:rFonts w:hint="default" w:ascii="仿宋" w:hAnsi="仿宋" w:eastAsia="仿宋" w:cs="仿宋"/>
          <w:b w:val="0"/>
          <w:bCs w:val="0"/>
          <w:i w:val="0"/>
          <w:caps w:val="0"/>
          <w:color w:val="auto"/>
          <w:spacing w:val="0"/>
          <w:kern w:val="2"/>
          <w:sz w:val="32"/>
          <w:szCs w:val="32"/>
          <w:highlight w:val="none"/>
          <w:shd w:val="clear" w:color="auto" w:fill="FFFFFF"/>
          <w:lang w:val="en-US" w:eastAsia="zh-CN" w:bidi="ar-SA"/>
        </w:rPr>
      </w:pPr>
      <w:r>
        <w:rPr>
          <w:rFonts w:hint="default" w:ascii="仿宋" w:hAnsi="仿宋" w:eastAsia="仿宋" w:cs="仿宋"/>
          <w:b w:val="0"/>
          <w:bCs w:val="0"/>
          <w:i w:val="0"/>
          <w:caps w:val="0"/>
          <w:color w:val="auto"/>
          <w:spacing w:val="0"/>
          <w:kern w:val="2"/>
          <w:sz w:val="32"/>
          <w:szCs w:val="32"/>
          <w:highlight w:val="none"/>
          <w:shd w:val="clear" w:color="auto" w:fill="FFFFFF"/>
          <w:lang w:val="en-US" w:eastAsia="zh-CN" w:bidi="ar-SA"/>
        </w:rPr>
        <w:fldChar w:fldCharType="begin"/>
      </w:r>
      <w:r>
        <w:rPr>
          <w:rFonts w:hint="default" w:ascii="仿宋" w:hAnsi="仿宋" w:eastAsia="仿宋" w:cs="仿宋"/>
          <w:b w:val="0"/>
          <w:bCs w:val="0"/>
          <w:i w:val="0"/>
          <w:caps w:val="0"/>
          <w:color w:val="auto"/>
          <w:spacing w:val="0"/>
          <w:kern w:val="2"/>
          <w:sz w:val="32"/>
          <w:szCs w:val="32"/>
          <w:highlight w:val="none"/>
          <w:shd w:val="clear" w:color="auto" w:fill="FFFFFF"/>
          <w:lang w:val="en-US" w:eastAsia="zh-CN" w:bidi="ar-SA"/>
        </w:rPr>
        <w:instrText xml:space="preserve"> HYPERLINK "https://www.gov.cn/zhengce/zhengceku/202408/content_6969436.htm" </w:instrText>
      </w:r>
      <w:r>
        <w:rPr>
          <w:rFonts w:hint="default" w:ascii="仿宋" w:hAnsi="仿宋" w:eastAsia="仿宋" w:cs="仿宋"/>
          <w:b w:val="0"/>
          <w:bCs w:val="0"/>
          <w:i w:val="0"/>
          <w:caps w:val="0"/>
          <w:color w:val="auto"/>
          <w:spacing w:val="0"/>
          <w:kern w:val="2"/>
          <w:sz w:val="32"/>
          <w:szCs w:val="32"/>
          <w:highlight w:val="none"/>
          <w:shd w:val="clear" w:color="auto" w:fill="FFFFFF"/>
          <w:lang w:val="en-US" w:eastAsia="zh-CN" w:bidi="ar-SA"/>
        </w:rPr>
        <w:fldChar w:fldCharType="separate"/>
      </w:r>
      <w:r>
        <w:rPr>
          <w:rStyle w:val="7"/>
          <w:rFonts w:hint="default" w:ascii="仿宋" w:hAnsi="仿宋" w:eastAsia="仿宋" w:cs="仿宋"/>
          <w:b w:val="0"/>
          <w:bCs w:val="0"/>
          <w:i w:val="0"/>
          <w:caps w:val="0"/>
          <w:spacing w:val="0"/>
          <w:kern w:val="2"/>
          <w:sz w:val="32"/>
          <w:szCs w:val="32"/>
          <w:highlight w:val="none"/>
          <w:shd w:val="clear" w:color="auto" w:fill="FFFFFF"/>
          <w:lang w:val="en-US" w:eastAsia="zh-CN" w:bidi="ar-SA"/>
        </w:rPr>
        <w:t>https://www.gov.cn/zhengce/zhengceku/202408/content_6969436.htm</w:t>
      </w:r>
      <w:r>
        <w:rPr>
          <w:rFonts w:hint="default" w:ascii="仿宋" w:hAnsi="仿宋" w:eastAsia="仿宋" w:cs="仿宋"/>
          <w:b w:val="0"/>
          <w:bCs w:val="0"/>
          <w:i w:val="0"/>
          <w:caps w:val="0"/>
          <w:color w:val="auto"/>
          <w:spacing w:val="0"/>
          <w:kern w:val="2"/>
          <w:sz w:val="32"/>
          <w:szCs w:val="32"/>
          <w:highlight w:val="none"/>
          <w:shd w:val="clear" w:color="auto" w:fill="FFFFFF"/>
          <w:lang w:val="en-US" w:eastAsia="zh-CN" w:bidi="ar-SA"/>
        </w:rPr>
        <w:fldChar w:fldCharType="end"/>
      </w:r>
    </w:p>
    <w:p w14:paraId="1181D8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b w:val="0"/>
          <w:bCs w:val="0"/>
          <w:i w:val="0"/>
          <w:caps w:val="0"/>
          <w:color w:val="auto"/>
          <w:spacing w:val="0"/>
          <w:sz w:val="32"/>
          <w:szCs w:val="32"/>
          <w:highlight w:val="none"/>
          <w:shd w:val="clear" w:color="auto" w:fill="FFFFFF"/>
          <w:lang w:val="en-US" w:eastAsia="zh-CN"/>
        </w:rPr>
      </w:pPr>
      <w:bookmarkStart w:id="0" w:name="_GoBack"/>
      <w:bookmarkEnd w:id="0"/>
    </w:p>
    <w:sectPr>
      <w:pgSz w:w="11906" w:h="16838"/>
      <w:pgMar w:top="873" w:right="1800" w:bottom="873" w:left="1800" w:header="851" w:footer="992" w:gutter="0"/>
      <w:cols w:space="0" w:num="1"/>
      <w:rtlGutter w:val="0"/>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7"/>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1NGIxYTZiYjZhZDIwNmQ0NmJhZDcxMTYxMjgyMmEifQ=="/>
  </w:docVars>
  <w:rsids>
    <w:rsidRoot w:val="00000000"/>
    <w:rsid w:val="065F10D4"/>
    <w:rsid w:val="4B3BB072"/>
    <w:rsid w:val="4FB05FEE"/>
    <w:rsid w:val="59991D87"/>
    <w:rsid w:val="7D1F0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outlineLvl w:val="0"/>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
    <w:basedOn w:val="3"/>
    <w:qFormat/>
    <w:uiPriority w:val="0"/>
    <w:rPr>
      <w:rFonts w:ascii="宋体" w:hAnsi="宋体" w:eastAsia="宋体" w:cs="Times New Roman"/>
      <w:kern w:val="0"/>
      <w:lang w:val="zh-CN"/>
    </w:rPr>
  </w:style>
  <w:style w:type="paragraph" w:customStyle="1" w:styleId="3">
    <w:name w:val="正文样式"/>
    <w:basedOn w:val="1"/>
    <w:next w:val="1"/>
    <w:qFormat/>
    <w:uiPriority w:val="7"/>
    <w:pPr>
      <w:ind w:firstLine="480"/>
    </w:p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640</Words>
  <Characters>1585</Characters>
  <Lines>0</Lines>
  <Paragraphs>0</Paragraphs>
  <TotalTime>1</TotalTime>
  <ScaleCrop>false</ScaleCrop>
  <LinksUpToDate>false</LinksUpToDate>
  <CharactersWithSpaces>1588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dc:creator>
  <cp:lastModifiedBy>高振</cp:lastModifiedBy>
  <dcterms:modified xsi:type="dcterms:W3CDTF">2025-03-04T03:17:47Z</dcterms:modified>
  <dc:title>2023年度高级工程师评审材料</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8E254CE2EF614F5BA1E5E0A8F77F6D83_12</vt:lpwstr>
  </property>
  <property fmtid="{D5CDD505-2E9C-101B-9397-08002B2CF9AE}" pid="3" name="KSOProductBuildVer">
    <vt:lpwstr>2052-12.1.0.20305</vt:lpwstr>
  </property>
  <property fmtid="{D5CDD505-2E9C-101B-9397-08002B2CF9AE}" pid="4" name="KSOTemplateDocerSaveRecord">
    <vt:lpwstr>eyJoZGlkIjoiNmU3NGE1ZDc4ZDFmNzU1ZDM5YjRkZGM4ZjUwYmU0Y2UiLCJ1c2VySWQiOiIyNDEzNTg4NzgifQ==</vt:lpwstr>
  </property>
</Properties>
</file>